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B31242" w:rsidRPr="00FD038A" w14:paraId="77737D9D" w14:textId="77777777" w:rsidTr="00CC74E7">
        <w:trPr>
          <w:trHeight w:val="275"/>
        </w:trPr>
        <w:tc>
          <w:tcPr>
            <w:tcW w:w="1721" w:type="pct"/>
          </w:tcPr>
          <w:p w14:paraId="77737D99" w14:textId="175AE2BE" w:rsidR="00B31242" w:rsidRPr="00FD038A" w:rsidRDefault="00B63BCE" w:rsidP="00E15CAD">
            <w:pPr>
              <w:jc w:val="center"/>
              <w:rPr>
                <w:rFonts w:ascii="Times New Roman" w:hAnsi="Times New Roman"/>
                <w:b/>
              </w:rPr>
            </w:pPr>
            <w:r>
              <w:rPr>
                <w:rFonts w:ascii="Times New Roman" w:hAnsi="Times New Roman"/>
                <w:b/>
              </w:rPr>
              <w:t>13</w:t>
            </w:r>
            <w:r w:rsidR="00321E57">
              <w:rPr>
                <w:rFonts w:ascii="Times New Roman" w:hAnsi="Times New Roman"/>
                <w:b/>
              </w:rPr>
              <w:t>.</w:t>
            </w:r>
            <w:r>
              <w:rPr>
                <w:rFonts w:ascii="Times New Roman" w:hAnsi="Times New Roman"/>
                <w:b/>
              </w:rPr>
              <w:t>05</w:t>
            </w:r>
            <w:r w:rsidR="007F1E5E">
              <w:rPr>
                <w:rFonts w:ascii="Times New Roman" w:hAnsi="Times New Roman"/>
                <w:b/>
              </w:rPr>
              <w:t>.</w:t>
            </w:r>
            <w:r w:rsidR="007D4EA5">
              <w:rPr>
                <w:rFonts w:ascii="Times New Roman" w:hAnsi="Times New Roman"/>
                <w:b/>
              </w:rPr>
              <w:t>202</w:t>
            </w:r>
            <w:r>
              <w:rPr>
                <w:rFonts w:ascii="Times New Roman" w:hAnsi="Times New Roman"/>
                <w:b/>
              </w:rPr>
              <w:t>6</w:t>
            </w:r>
          </w:p>
        </w:tc>
        <w:tc>
          <w:tcPr>
            <w:tcW w:w="986" w:type="pct"/>
          </w:tcPr>
          <w:p w14:paraId="77737D9A" w14:textId="244F874D" w:rsidR="00B31242" w:rsidRPr="00FD038A" w:rsidRDefault="00B633AC" w:rsidP="00E15CAD">
            <w:pPr>
              <w:jc w:val="center"/>
              <w:rPr>
                <w:rFonts w:ascii="Times New Roman" w:hAnsi="Times New Roman"/>
                <w:b/>
              </w:rPr>
            </w:pPr>
            <w:r>
              <w:rPr>
                <w:rFonts w:ascii="Times New Roman" w:hAnsi="Times New Roman"/>
                <w:b/>
              </w:rPr>
              <w:t>2</w:t>
            </w:r>
            <w:r w:rsidR="00B63BCE">
              <w:rPr>
                <w:rFonts w:ascii="Times New Roman" w:hAnsi="Times New Roman"/>
                <w:b/>
              </w:rPr>
              <w:t>0</w:t>
            </w:r>
          </w:p>
        </w:tc>
        <w:tc>
          <w:tcPr>
            <w:tcW w:w="726" w:type="pct"/>
          </w:tcPr>
          <w:p w14:paraId="77737D9B" w14:textId="77777777" w:rsidR="00B31242" w:rsidRPr="00FD038A" w:rsidRDefault="00B93030" w:rsidP="00E15CAD">
            <w:pPr>
              <w:jc w:val="center"/>
              <w:rPr>
                <w:rFonts w:ascii="Times New Roman" w:hAnsi="Times New Roman"/>
                <w:b/>
              </w:rPr>
            </w:pPr>
            <w:r>
              <w:rPr>
                <w:rFonts w:ascii="Times New Roman" w:hAnsi="Times New Roman"/>
                <w:b/>
              </w:rPr>
              <w:t>1</w:t>
            </w:r>
            <w:r w:rsidR="007D4EA5">
              <w:rPr>
                <w:rFonts w:ascii="Times New Roman" w:hAnsi="Times New Roman"/>
                <w:b/>
              </w:rPr>
              <w:t>1</w:t>
            </w:r>
            <w:r w:rsidR="00261841">
              <w:rPr>
                <w:rFonts w:ascii="Times New Roman" w:hAnsi="Times New Roman"/>
                <w:b/>
              </w:rPr>
              <w:t>:00</w:t>
            </w:r>
          </w:p>
        </w:tc>
        <w:tc>
          <w:tcPr>
            <w:tcW w:w="1567" w:type="pct"/>
          </w:tcPr>
          <w:p w14:paraId="77737D9C" w14:textId="102E734B" w:rsidR="00B31242" w:rsidRPr="00FD038A" w:rsidRDefault="00B63BCE" w:rsidP="001C0383">
            <w:pPr>
              <w:jc w:val="center"/>
              <w:rPr>
                <w:rFonts w:ascii="Times New Roman" w:hAnsi="Times New Roman"/>
                <w:b/>
              </w:rPr>
            </w:pPr>
            <w:r w:rsidRPr="009E15ED">
              <w:rPr>
                <w:rFonts w:ascii="Times New Roman" w:hAnsi="Times New Roman"/>
                <w:b/>
                <w:bCs/>
                <w:sz w:val="24"/>
                <w:szCs w:val="24"/>
              </w:rPr>
              <w:t>Öğrenci Danışmanlık Toplantısı Geri Bildirim</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1B009CD5"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B63BCE">
              <w:rPr>
                <w:rFonts w:ascii="Times New Roman" w:eastAsia="Calibri" w:hAnsi="Times New Roman"/>
                <w:b/>
                <w:u w:val="single"/>
              </w:rPr>
              <w:t>6</w:t>
            </w:r>
            <w:r w:rsidR="007F118B" w:rsidRPr="00044553">
              <w:rPr>
                <w:rFonts w:ascii="Times New Roman" w:eastAsia="Calibri" w:hAnsi="Times New Roman"/>
                <w:b/>
                <w:u w:val="single"/>
              </w:rPr>
              <w:t>/</w:t>
            </w:r>
            <w:r w:rsidR="00B633AC">
              <w:rPr>
                <w:rFonts w:ascii="Times New Roman" w:eastAsia="Calibri" w:hAnsi="Times New Roman"/>
                <w:b/>
                <w:u w:val="single"/>
              </w:rPr>
              <w:t>2</w:t>
            </w:r>
            <w:r w:rsidR="00B63BCE">
              <w:rPr>
                <w:rFonts w:ascii="Times New Roman" w:eastAsia="Calibri" w:hAnsi="Times New Roman"/>
                <w:b/>
                <w:u w:val="single"/>
              </w:rPr>
              <w:t>0</w:t>
            </w:r>
          </w:p>
          <w:p w14:paraId="15035F32" w14:textId="77777777" w:rsidR="009E15ED" w:rsidRPr="009E15ED" w:rsidRDefault="009E15ED" w:rsidP="009E15ED">
            <w:pPr>
              <w:jc w:val="both"/>
              <w:rPr>
                <w:rFonts w:ascii="Times New Roman" w:hAnsi="Times New Roman"/>
                <w:sz w:val="24"/>
                <w:szCs w:val="24"/>
              </w:rPr>
            </w:pPr>
            <w:r w:rsidRPr="009E15ED">
              <w:rPr>
                <w:rFonts w:ascii="Times New Roman" w:hAnsi="Times New Roman"/>
                <w:sz w:val="24"/>
                <w:szCs w:val="24"/>
              </w:rPr>
              <w:t xml:space="preserve">Mekatronik Programı öğrencilerine yönelik gerçekleştirilen </w:t>
            </w:r>
            <w:r w:rsidRPr="009E15ED">
              <w:rPr>
                <w:rFonts w:ascii="Times New Roman" w:hAnsi="Times New Roman"/>
                <w:b/>
                <w:bCs/>
                <w:sz w:val="24"/>
                <w:szCs w:val="24"/>
              </w:rPr>
              <w:t>Öğrenci Danışmanlık Toplantısı Geri Bildirim Anketi</w:t>
            </w:r>
            <w:r w:rsidRPr="009E15ED">
              <w:rPr>
                <w:rFonts w:ascii="Times New Roman" w:hAnsi="Times New Roman"/>
                <w:sz w:val="24"/>
                <w:szCs w:val="24"/>
              </w:rPr>
              <w:t xml:space="preserve"> sonuçları Anket Analiz Komisyonu tarafından değerlendirilmiştir.</w:t>
            </w:r>
          </w:p>
          <w:p w14:paraId="3D67C919" w14:textId="77777777" w:rsidR="009E15ED" w:rsidRPr="009E15ED" w:rsidRDefault="009E15ED" w:rsidP="009E15ED">
            <w:pPr>
              <w:jc w:val="both"/>
              <w:rPr>
                <w:rFonts w:ascii="Times New Roman" w:hAnsi="Times New Roman"/>
                <w:sz w:val="24"/>
                <w:szCs w:val="24"/>
              </w:rPr>
            </w:pPr>
            <w:r w:rsidRPr="009E15ED">
              <w:rPr>
                <w:rFonts w:ascii="Times New Roman" w:hAnsi="Times New Roman"/>
                <w:sz w:val="24"/>
                <w:szCs w:val="24"/>
              </w:rPr>
              <w:t>Yapılan inceleme sonucunda öğrencilerin danışmanlık toplantılarından genel olarak yüksek düzeyde memnuniyet duyduğu görülmüştür. Anket sorularına verilen cevaplar incelendiğinde öğrencilerin büyük çoğunluğunun danışmanlık toplantılarının faydalı olduğunu, verilen bilgilerin anlaşılır olduğunu, danışman öğretim elemanlarının öğrencilere karşı ilgili ve çözüm odaklı yaklaştığını ifade ettikleri belirlenmiştir.</w:t>
            </w:r>
          </w:p>
          <w:p w14:paraId="519A85F1" w14:textId="77777777" w:rsidR="009E15ED" w:rsidRPr="009E15ED" w:rsidRDefault="009E15ED" w:rsidP="009E15ED">
            <w:pPr>
              <w:jc w:val="both"/>
              <w:rPr>
                <w:rFonts w:ascii="Times New Roman" w:hAnsi="Times New Roman"/>
                <w:sz w:val="24"/>
                <w:szCs w:val="24"/>
              </w:rPr>
            </w:pPr>
            <w:r w:rsidRPr="009E15ED">
              <w:rPr>
                <w:rFonts w:ascii="Times New Roman" w:hAnsi="Times New Roman"/>
                <w:sz w:val="24"/>
                <w:szCs w:val="24"/>
              </w:rPr>
              <w:t>Öğrenciler tarafından danışmanlık toplantılarında özellikle ders seçimi, akademik planlama, staj süreçleri, ortak eğitim uygulamaları, kariyer planlaması ve programın sağlayacağı mesleki kazanımlara yönelik bilgilendirmelerin faydalı bulunduğu görülmüştür. Ayrıca öğrencilerin büyük çoğunluğu danışman öğretim elemanlarına ihtiyaç duyduklarında ulaşabildiklerini ve danışmanlık sisteminin akademik başarılarını desteklediğini belirtmiştir.</w:t>
            </w:r>
          </w:p>
          <w:p w14:paraId="301161CB" w14:textId="77777777" w:rsidR="009E15ED" w:rsidRPr="009E15ED" w:rsidRDefault="009E15ED" w:rsidP="009E15ED">
            <w:pPr>
              <w:jc w:val="both"/>
              <w:rPr>
                <w:rFonts w:ascii="Times New Roman" w:hAnsi="Times New Roman"/>
                <w:sz w:val="24"/>
                <w:szCs w:val="24"/>
              </w:rPr>
            </w:pPr>
            <w:r w:rsidRPr="009E15ED">
              <w:rPr>
                <w:rFonts w:ascii="Times New Roman" w:hAnsi="Times New Roman"/>
                <w:sz w:val="24"/>
                <w:szCs w:val="24"/>
              </w:rPr>
              <w:t>Açık uçlu soruların değerlendirilmesi sonucunda öğrenciler tarafından danışmanlık toplantılarının güçlü yönleri olarak danışman öğretim elemanlarının öğrencilerle etkili iletişim kurması, sorulara açıklayıcı cevaplar vermesi, staj ve ortak eğitim süreçleri hakkında yol göstermesi, öğrencilerin görüş ve taleplerini dikkate alması ve yüz yüze iletişim ortamı sağlaması öne çıkarılmıştır.</w:t>
            </w:r>
          </w:p>
          <w:p w14:paraId="25E16A29" w14:textId="77777777" w:rsidR="009E15ED" w:rsidRPr="009E15ED" w:rsidRDefault="009E15ED" w:rsidP="009E15ED">
            <w:pPr>
              <w:jc w:val="both"/>
              <w:rPr>
                <w:rFonts w:ascii="Times New Roman" w:hAnsi="Times New Roman"/>
                <w:sz w:val="24"/>
                <w:szCs w:val="24"/>
              </w:rPr>
            </w:pPr>
            <w:r w:rsidRPr="009E15ED">
              <w:rPr>
                <w:rFonts w:ascii="Times New Roman" w:hAnsi="Times New Roman"/>
                <w:sz w:val="24"/>
                <w:szCs w:val="24"/>
              </w:rPr>
              <w:t>Anket sonuçlarında öğrencilerin büyük bölümünün danışmanlık sürecine ilişkin herhangi bir geliştirme önerisi sunmadığı görülmüş, sınırlı sayıda öğrenci tarafından danışmanlık toplantılarının daha sık yapılması, öğrencilerle sürekli iletişimin sürdürülmesi ve farklı üniversitelerdeki iyi uygulama örneklerinin incelenmesine yönelik öneriler dile getirilmiştir.</w:t>
            </w: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3AF79652" w14:textId="77777777" w:rsidR="0035542C" w:rsidRDefault="0035542C" w:rsidP="00EF385F">
            <w:pPr>
              <w:jc w:val="both"/>
              <w:rPr>
                <w:rFonts w:ascii="Times New Roman" w:hAnsi="Times New Roman"/>
                <w:sz w:val="24"/>
                <w:szCs w:val="24"/>
              </w:rPr>
            </w:pPr>
          </w:p>
          <w:p w14:paraId="354AFA78" w14:textId="77777777" w:rsidR="00D648FA" w:rsidRDefault="00D648FA" w:rsidP="00EF385F">
            <w:pPr>
              <w:jc w:val="both"/>
              <w:rPr>
                <w:rFonts w:ascii="Times New Roman" w:hAnsi="Times New Roman"/>
                <w:sz w:val="24"/>
                <w:szCs w:val="24"/>
              </w:rPr>
            </w:pPr>
          </w:p>
          <w:p w14:paraId="30395C8A" w14:textId="77777777" w:rsidR="0035542C" w:rsidRDefault="0035542C" w:rsidP="00EF385F">
            <w:pPr>
              <w:jc w:val="both"/>
              <w:rPr>
                <w:rFonts w:ascii="Times New Roman" w:hAnsi="Times New Roman"/>
                <w:sz w:val="24"/>
                <w:szCs w:val="24"/>
              </w:rPr>
            </w:pPr>
          </w:p>
          <w:p w14:paraId="4A0DC355" w14:textId="77777777" w:rsidR="009E15ED" w:rsidRPr="009E15ED" w:rsidRDefault="009E15ED" w:rsidP="009E15ED">
            <w:pPr>
              <w:jc w:val="both"/>
              <w:rPr>
                <w:rFonts w:ascii="Times New Roman" w:hAnsi="Times New Roman"/>
                <w:sz w:val="24"/>
                <w:szCs w:val="24"/>
              </w:rPr>
            </w:pPr>
            <w:r w:rsidRPr="009E15ED">
              <w:rPr>
                <w:rFonts w:ascii="Times New Roman" w:hAnsi="Times New Roman"/>
                <w:sz w:val="24"/>
                <w:szCs w:val="24"/>
              </w:rPr>
              <w:t>Bu kapsamda;</w:t>
            </w:r>
          </w:p>
          <w:p w14:paraId="0D0B7D62" w14:textId="77777777" w:rsidR="009E15ED" w:rsidRPr="009E15ED" w:rsidRDefault="009E15ED" w:rsidP="009E15ED">
            <w:pPr>
              <w:numPr>
                <w:ilvl w:val="0"/>
                <w:numId w:val="20"/>
              </w:numPr>
              <w:jc w:val="both"/>
              <w:rPr>
                <w:rFonts w:ascii="Times New Roman" w:hAnsi="Times New Roman"/>
                <w:sz w:val="24"/>
                <w:szCs w:val="24"/>
              </w:rPr>
            </w:pPr>
            <w:r w:rsidRPr="009E15ED">
              <w:rPr>
                <w:rFonts w:ascii="Times New Roman" w:hAnsi="Times New Roman"/>
                <w:sz w:val="24"/>
                <w:szCs w:val="24"/>
              </w:rPr>
              <w:t xml:space="preserve">Danışmanlık toplantılarının düzenli olarak sürdürülmesine, </w:t>
            </w:r>
          </w:p>
          <w:p w14:paraId="0CD5C27D" w14:textId="77777777" w:rsidR="009E15ED" w:rsidRPr="009E15ED" w:rsidRDefault="009E15ED" w:rsidP="009E15ED">
            <w:pPr>
              <w:numPr>
                <w:ilvl w:val="0"/>
                <w:numId w:val="20"/>
              </w:numPr>
              <w:jc w:val="both"/>
              <w:rPr>
                <w:rFonts w:ascii="Times New Roman" w:hAnsi="Times New Roman"/>
                <w:sz w:val="24"/>
                <w:szCs w:val="24"/>
              </w:rPr>
            </w:pPr>
            <w:r w:rsidRPr="009E15ED">
              <w:rPr>
                <w:rFonts w:ascii="Times New Roman" w:hAnsi="Times New Roman"/>
                <w:sz w:val="24"/>
                <w:szCs w:val="24"/>
              </w:rPr>
              <w:t xml:space="preserve">Ders seçimi, akademik planlama, staj ve ortak eğitim süreçlerine yönelik bilgilendirme faaliyetlerinin devam ettirilmesine, </w:t>
            </w:r>
          </w:p>
          <w:p w14:paraId="7F92FD7D" w14:textId="77777777" w:rsidR="009E15ED" w:rsidRPr="009E15ED" w:rsidRDefault="009E15ED" w:rsidP="009E15ED">
            <w:pPr>
              <w:numPr>
                <w:ilvl w:val="0"/>
                <w:numId w:val="20"/>
              </w:numPr>
              <w:jc w:val="both"/>
              <w:rPr>
                <w:rFonts w:ascii="Times New Roman" w:hAnsi="Times New Roman"/>
                <w:sz w:val="24"/>
                <w:szCs w:val="24"/>
              </w:rPr>
            </w:pPr>
            <w:r w:rsidRPr="009E15ED">
              <w:rPr>
                <w:rFonts w:ascii="Times New Roman" w:hAnsi="Times New Roman"/>
                <w:sz w:val="24"/>
                <w:szCs w:val="24"/>
              </w:rPr>
              <w:t xml:space="preserve">Öğrencilerin danışman öğretim elemanlarına erişimini kolaylaştıran mevcut uygulamaların sürdürülmesine, </w:t>
            </w:r>
          </w:p>
          <w:p w14:paraId="45139A92" w14:textId="77777777" w:rsidR="009E15ED" w:rsidRPr="009E15ED" w:rsidRDefault="009E15ED" w:rsidP="009E15ED">
            <w:pPr>
              <w:numPr>
                <w:ilvl w:val="0"/>
                <w:numId w:val="20"/>
              </w:numPr>
              <w:jc w:val="both"/>
              <w:rPr>
                <w:rFonts w:ascii="Times New Roman" w:hAnsi="Times New Roman"/>
                <w:sz w:val="24"/>
                <w:szCs w:val="24"/>
              </w:rPr>
            </w:pPr>
            <w:r w:rsidRPr="009E15ED">
              <w:rPr>
                <w:rFonts w:ascii="Times New Roman" w:hAnsi="Times New Roman"/>
                <w:sz w:val="24"/>
                <w:szCs w:val="24"/>
              </w:rPr>
              <w:t xml:space="preserve">Kariyer planlama ve mezuniyet sonrası istihdam süreçlerine yönelik danışmanlık faaliyetlerinin artırılmasına, </w:t>
            </w:r>
          </w:p>
          <w:p w14:paraId="1C1DBE1D" w14:textId="77777777" w:rsidR="009E15ED" w:rsidRPr="009E15ED" w:rsidRDefault="009E15ED" w:rsidP="009E15ED">
            <w:pPr>
              <w:numPr>
                <w:ilvl w:val="0"/>
                <w:numId w:val="20"/>
              </w:numPr>
              <w:jc w:val="both"/>
              <w:rPr>
                <w:rFonts w:ascii="Times New Roman" w:hAnsi="Times New Roman"/>
                <w:sz w:val="24"/>
                <w:szCs w:val="24"/>
              </w:rPr>
            </w:pPr>
            <w:r w:rsidRPr="009E15ED">
              <w:rPr>
                <w:rFonts w:ascii="Times New Roman" w:hAnsi="Times New Roman"/>
                <w:sz w:val="24"/>
                <w:szCs w:val="24"/>
              </w:rPr>
              <w:t xml:space="preserve">Öğrenci geri bildirimlerinin düzenli olarak değerlendirilerek danışmanlık hizmetlerinin geliştirilmesine, </w:t>
            </w:r>
          </w:p>
          <w:p w14:paraId="3C1327AA" w14:textId="77777777" w:rsidR="009E15ED" w:rsidRPr="009E15ED" w:rsidRDefault="009E15ED" w:rsidP="009E15ED">
            <w:pPr>
              <w:numPr>
                <w:ilvl w:val="0"/>
                <w:numId w:val="20"/>
              </w:numPr>
              <w:jc w:val="both"/>
              <w:rPr>
                <w:rFonts w:ascii="Times New Roman" w:hAnsi="Times New Roman"/>
                <w:sz w:val="24"/>
                <w:szCs w:val="24"/>
              </w:rPr>
            </w:pPr>
            <w:r w:rsidRPr="009E15ED">
              <w:rPr>
                <w:rFonts w:ascii="Times New Roman" w:hAnsi="Times New Roman"/>
                <w:sz w:val="24"/>
                <w:szCs w:val="24"/>
              </w:rPr>
              <w:t xml:space="preserve">Öğrencilerle yüz yüze iletişim ve etkileşimi artıracak faaliyetlerin desteklenmesine, </w:t>
            </w:r>
          </w:p>
          <w:p w14:paraId="45E58963" w14:textId="77777777" w:rsidR="009E15ED" w:rsidRPr="009E15ED" w:rsidRDefault="009E15ED" w:rsidP="009E15ED">
            <w:pPr>
              <w:numPr>
                <w:ilvl w:val="0"/>
                <w:numId w:val="20"/>
              </w:numPr>
              <w:jc w:val="both"/>
              <w:rPr>
                <w:rFonts w:ascii="Times New Roman" w:hAnsi="Times New Roman"/>
                <w:sz w:val="24"/>
                <w:szCs w:val="24"/>
              </w:rPr>
            </w:pPr>
            <w:r w:rsidRPr="009E15ED">
              <w:rPr>
                <w:rFonts w:ascii="Times New Roman" w:hAnsi="Times New Roman"/>
                <w:sz w:val="24"/>
                <w:szCs w:val="24"/>
              </w:rPr>
              <w:t xml:space="preserve">Danışmanlık sistemi kapsamında elde edilen sonuçların kalite güvencesi ve sürekli iyileştirme çalışmalarında kullanılmasına, </w:t>
            </w:r>
          </w:p>
          <w:p w14:paraId="11D472A2" w14:textId="77777777" w:rsidR="009E15ED" w:rsidRPr="009E15ED" w:rsidRDefault="009E15ED" w:rsidP="009E15ED">
            <w:pPr>
              <w:jc w:val="both"/>
              <w:rPr>
                <w:rFonts w:ascii="Times New Roman" w:hAnsi="Times New Roman"/>
                <w:sz w:val="24"/>
                <w:szCs w:val="24"/>
              </w:rPr>
            </w:pPr>
            <w:r w:rsidRPr="009E15ED">
              <w:rPr>
                <w:rFonts w:ascii="Times New Roman" w:hAnsi="Times New Roman"/>
                <w:b/>
                <w:bCs/>
                <w:sz w:val="24"/>
                <w:szCs w:val="24"/>
              </w:rPr>
              <w:t>oy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308F2563" w14:textId="77777777" w:rsidR="001C3AA6" w:rsidRDefault="001C3AA6"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406C6674" w14:textId="77777777" w:rsidR="00E07AB1" w:rsidRDefault="00E07AB1"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r w:rsidR="00E0608E">
              <w:rPr>
                <w:rFonts w:ascii="Times New Roman" w:hAnsi="Times New Roman"/>
                <w:sz w:val="24"/>
                <w:szCs w:val="24"/>
              </w:rPr>
              <w:t>)</w:t>
            </w: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987AE" w14:textId="77777777" w:rsidR="00301AB9" w:rsidRDefault="00301AB9" w:rsidP="000076AA">
      <w:pPr>
        <w:spacing w:after="0" w:line="240" w:lineRule="auto"/>
      </w:pPr>
      <w:r>
        <w:separator/>
      </w:r>
    </w:p>
  </w:endnote>
  <w:endnote w:type="continuationSeparator" w:id="0">
    <w:p w14:paraId="5B3695ED" w14:textId="77777777" w:rsidR="00301AB9" w:rsidRDefault="00301AB9"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83DE2" w14:textId="77777777" w:rsidR="00301AB9" w:rsidRDefault="00301AB9" w:rsidP="000076AA">
      <w:pPr>
        <w:spacing w:after="0" w:line="240" w:lineRule="auto"/>
      </w:pPr>
      <w:r>
        <w:separator/>
      </w:r>
    </w:p>
  </w:footnote>
  <w:footnote w:type="continuationSeparator" w:id="0">
    <w:p w14:paraId="4504BB0C" w14:textId="77777777" w:rsidR="00301AB9" w:rsidRDefault="00301AB9"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301AB9">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301AB9"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301AB9">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4671202"/>
    <w:multiLevelType w:val="multilevel"/>
    <w:tmpl w:val="17EAC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5602F"/>
    <w:multiLevelType w:val="multilevel"/>
    <w:tmpl w:val="80A0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566C0F"/>
    <w:multiLevelType w:val="multilevel"/>
    <w:tmpl w:val="91B0A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9F39FA"/>
    <w:multiLevelType w:val="multilevel"/>
    <w:tmpl w:val="CB74A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10"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12"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4584569"/>
    <w:multiLevelType w:val="multilevel"/>
    <w:tmpl w:val="27FA1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6BBD0717"/>
    <w:multiLevelType w:val="multilevel"/>
    <w:tmpl w:val="6592F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10"/>
  </w:num>
  <w:num w:numId="2" w16cid:durableId="743068172">
    <w:abstractNumId w:val="1"/>
  </w:num>
  <w:num w:numId="3" w16cid:durableId="1193494065">
    <w:abstractNumId w:val="11"/>
  </w:num>
  <w:num w:numId="4" w16cid:durableId="2121103530">
    <w:abstractNumId w:val="6"/>
  </w:num>
  <w:num w:numId="5" w16cid:durableId="2015062175">
    <w:abstractNumId w:val="9"/>
  </w:num>
  <w:num w:numId="6" w16cid:durableId="853955105">
    <w:abstractNumId w:val="12"/>
  </w:num>
  <w:num w:numId="7" w16cid:durableId="374500370">
    <w:abstractNumId w:val="0"/>
    <w:lvlOverride w:ilvl="0">
      <w:startOverride w:val="1"/>
    </w:lvlOverride>
  </w:num>
  <w:num w:numId="8" w16cid:durableId="41105225">
    <w:abstractNumId w:val="17"/>
  </w:num>
  <w:num w:numId="9" w16cid:durableId="1324352490">
    <w:abstractNumId w:val="14"/>
  </w:num>
  <w:num w:numId="10" w16cid:durableId="2058892449">
    <w:abstractNumId w:val="19"/>
  </w:num>
  <w:num w:numId="11" w16cid:durableId="640305305">
    <w:abstractNumId w:val="13"/>
  </w:num>
  <w:num w:numId="12" w16cid:durableId="530143767">
    <w:abstractNumId w:val="15"/>
  </w:num>
  <w:num w:numId="13" w16cid:durableId="1772970858">
    <w:abstractNumId w:val="2"/>
  </w:num>
  <w:num w:numId="14" w16cid:durableId="1195314435">
    <w:abstractNumId w:val="7"/>
  </w:num>
  <w:num w:numId="15" w16cid:durableId="1745450423">
    <w:abstractNumId w:val="18"/>
  </w:num>
  <w:num w:numId="16" w16cid:durableId="1545212108">
    <w:abstractNumId w:val="5"/>
  </w:num>
  <w:num w:numId="17" w16cid:durableId="285356626">
    <w:abstractNumId w:val="4"/>
  </w:num>
  <w:num w:numId="18" w16cid:durableId="829250322">
    <w:abstractNumId w:val="16"/>
  </w:num>
  <w:num w:numId="19" w16cid:durableId="863593102">
    <w:abstractNumId w:val="8"/>
  </w:num>
  <w:num w:numId="20" w16cid:durableId="1729107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513F"/>
    <w:rsid w:val="00027C20"/>
    <w:rsid w:val="00031247"/>
    <w:rsid w:val="000361E5"/>
    <w:rsid w:val="000434C1"/>
    <w:rsid w:val="00044553"/>
    <w:rsid w:val="0005215C"/>
    <w:rsid w:val="00053FD1"/>
    <w:rsid w:val="00054CB4"/>
    <w:rsid w:val="00056EFB"/>
    <w:rsid w:val="000777BF"/>
    <w:rsid w:val="000870D9"/>
    <w:rsid w:val="000A245D"/>
    <w:rsid w:val="000A6D0B"/>
    <w:rsid w:val="000C0DE9"/>
    <w:rsid w:val="000C2443"/>
    <w:rsid w:val="000C2F70"/>
    <w:rsid w:val="000D137C"/>
    <w:rsid w:val="000D4376"/>
    <w:rsid w:val="000E3D95"/>
    <w:rsid w:val="000E3EA0"/>
    <w:rsid w:val="001262DB"/>
    <w:rsid w:val="00127AE4"/>
    <w:rsid w:val="00130C21"/>
    <w:rsid w:val="00141A53"/>
    <w:rsid w:val="00165215"/>
    <w:rsid w:val="00166F8E"/>
    <w:rsid w:val="00190B43"/>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A0147"/>
    <w:rsid w:val="002A288A"/>
    <w:rsid w:val="002A43CE"/>
    <w:rsid w:val="002B7077"/>
    <w:rsid w:val="002E2C0A"/>
    <w:rsid w:val="00301AB9"/>
    <w:rsid w:val="0030520C"/>
    <w:rsid w:val="00310BB5"/>
    <w:rsid w:val="00313879"/>
    <w:rsid w:val="00321C26"/>
    <w:rsid w:val="00321E57"/>
    <w:rsid w:val="003356FF"/>
    <w:rsid w:val="003517E3"/>
    <w:rsid w:val="0035542C"/>
    <w:rsid w:val="00363D4A"/>
    <w:rsid w:val="00384BDA"/>
    <w:rsid w:val="003900E6"/>
    <w:rsid w:val="003978C0"/>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45D6"/>
    <w:rsid w:val="00546D39"/>
    <w:rsid w:val="00565E20"/>
    <w:rsid w:val="00571496"/>
    <w:rsid w:val="005C2263"/>
    <w:rsid w:val="005C7233"/>
    <w:rsid w:val="005D2B53"/>
    <w:rsid w:val="005E7647"/>
    <w:rsid w:val="005F30CD"/>
    <w:rsid w:val="005F367F"/>
    <w:rsid w:val="005F7304"/>
    <w:rsid w:val="00610608"/>
    <w:rsid w:val="00610B60"/>
    <w:rsid w:val="006214BD"/>
    <w:rsid w:val="0063077E"/>
    <w:rsid w:val="00632219"/>
    <w:rsid w:val="00633C56"/>
    <w:rsid w:val="006414D1"/>
    <w:rsid w:val="00641CDB"/>
    <w:rsid w:val="00646E51"/>
    <w:rsid w:val="006521DD"/>
    <w:rsid w:val="00663B75"/>
    <w:rsid w:val="00673099"/>
    <w:rsid w:val="00681319"/>
    <w:rsid w:val="006870B4"/>
    <w:rsid w:val="006907CD"/>
    <w:rsid w:val="00692491"/>
    <w:rsid w:val="00695591"/>
    <w:rsid w:val="0069748F"/>
    <w:rsid w:val="006B19B4"/>
    <w:rsid w:val="006C71BD"/>
    <w:rsid w:val="006D4582"/>
    <w:rsid w:val="006D7707"/>
    <w:rsid w:val="006F46E2"/>
    <w:rsid w:val="006F491D"/>
    <w:rsid w:val="00700EC0"/>
    <w:rsid w:val="00703E64"/>
    <w:rsid w:val="00707740"/>
    <w:rsid w:val="007117C5"/>
    <w:rsid w:val="007243D2"/>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8737C"/>
    <w:rsid w:val="008902D3"/>
    <w:rsid w:val="008949E9"/>
    <w:rsid w:val="008A6223"/>
    <w:rsid w:val="008C0E89"/>
    <w:rsid w:val="008D080C"/>
    <w:rsid w:val="008E04C4"/>
    <w:rsid w:val="008E49C2"/>
    <w:rsid w:val="008F77CF"/>
    <w:rsid w:val="00911ACA"/>
    <w:rsid w:val="00915FD3"/>
    <w:rsid w:val="009232F0"/>
    <w:rsid w:val="00925D21"/>
    <w:rsid w:val="00937944"/>
    <w:rsid w:val="0095357D"/>
    <w:rsid w:val="00962DAD"/>
    <w:rsid w:val="009664D4"/>
    <w:rsid w:val="00997D67"/>
    <w:rsid w:val="009A1578"/>
    <w:rsid w:val="009B5E5E"/>
    <w:rsid w:val="009D2D01"/>
    <w:rsid w:val="009E15ED"/>
    <w:rsid w:val="009E1BFB"/>
    <w:rsid w:val="009F055C"/>
    <w:rsid w:val="00A068B1"/>
    <w:rsid w:val="00A07631"/>
    <w:rsid w:val="00A17D7F"/>
    <w:rsid w:val="00A25A9D"/>
    <w:rsid w:val="00A337E4"/>
    <w:rsid w:val="00A57358"/>
    <w:rsid w:val="00A6525C"/>
    <w:rsid w:val="00A720D3"/>
    <w:rsid w:val="00A8343F"/>
    <w:rsid w:val="00A85C4F"/>
    <w:rsid w:val="00A94FF3"/>
    <w:rsid w:val="00AE1BB9"/>
    <w:rsid w:val="00AE3E47"/>
    <w:rsid w:val="00B0549C"/>
    <w:rsid w:val="00B208DD"/>
    <w:rsid w:val="00B277C3"/>
    <w:rsid w:val="00B31242"/>
    <w:rsid w:val="00B359FC"/>
    <w:rsid w:val="00B37C4F"/>
    <w:rsid w:val="00B4780B"/>
    <w:rsid w:val="00B5575C"/>
    <w:rsid w:val="00B633AC"/>
    <w:rsid w:val="00B63BCE"/>
    <w:rsid w:val="00B81A5E"/>
    <w:rsid w:val="00B92D6E"/>
    <w:rsid w:val="00B93030"/>
    <w:rsid w:val="00BB00B9"/>
    <w:rsid w:val="00BB1703"/>
    <w:rsid w:val="00BD2A44"/>
    <w:rsid w:val="00BD6445"/>
    <w:rsid w:val="00BF6FCD"/>
    <w:rsid w:val="00C0175D"/>
    <w:rsid w:val="00C06F8B"/>
    <w:rsid w:val="00C11F50"/>
    <w:rsid w:val="00C14D38"/>
    <w:rsid w:val="00C1790E"/>
    <w:rsid w:val="00C26E81"/>
    <w:rsid w:val="00C3605A"/>
    <w:rsid w:val="00C4018F"/>
    <w:rsid w:val="00C42FB5"/>
    <w:rsid w:val="00C44B6D"/>
    <w:rsid w:val="00C4626C"/>
    <w:rsid w:val="00C50268"/>
    <w:rsid w:val="00C570CC"/>
    <w:rsid w:val="00C61B9A"/>
    <w:rsid w:val="00C9387D"/>
    <w:rsid w:val="00CA3ED1"/>
    <w:rsid w:val="00CB2987"/>
    <w:rsid w:val="00CC74E7"/>
    <w:rsid w:val="00CD2FA1"/>
    <w:rsid w:val="00CD477C"/>
    <w:rsid w:val="00D040CE"/>
    <w:rsid w:val="00D22DA3"/>
    <w:rsid w:val="00D254A9"/>
    <w:rsid w:val="00D34637"/>
    <w:rsid w:val="00D4004F"/>
    <w:rsid w:val="00D648FA"/>
    <w:rsid w:val="00D71C93"/>
    <w:rsid w:val="00D754CC"/>
    <w:rsid w:val="00DA36E0"/>
    <w:rsid w:val="00DB2C8C"/>
    <w:rsid w:val="00DB686F"/>
    <w:rsid w:val="00DD62FA"/>
    <w:rsid w:val="00DD77FA"/>
    <w:rsid w:val="00DF783D"/>
    <w:rsid w:val="00E00A66"/>
    <w:rsid w:val="00E0608E"/>
    <w:rsid w:val="00E07AB1"/>
    <w:rsid w:val="00E13785"/>
    <w:rsid w:val="00E15CAD"/>
    <w:rsid w:val="00E15DC6"/>
    <w:rsid w:val="00E42906"/>
    <w:rsid w:val="00E431DE"/>
    <w:rsid w:val="00E60581"/>
    <w:rsid w:val="00E67581"/>
    <w:rsid w:val="00E82E6A"/>
    <w:rsid w:val="00E935D1"/>
    <w:rsid w:val="00EB1420"/>
    <w:rsid w:val="00EB426B"/>
    <w:rsid w:val="00EE61D4"/>
    <w:rsid w:val="00EF1AE4"/>
    <w:rsid w:val="00EF385F"/>
    <w:rsid w:val="00EF4915"/>
    <w:rsid w:val="00EF7861"/>
    <w:rsid w:val="00F22734"/>
    <w:rsid w:val="00F2664E"/>
    <w:rsid w:val="00F310A5"/>
    <w:rsid w:val="00F5698D"/>
    <w:rsid w:val="00F57521"/>
    <w:rsid w:val="00FA459D"/>
    <w:rsid w:val="00FB33F3"/>
    <w:rsid w:val="00FB5456"/>
    <w:rsid w:val="00FB6524"/>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3</Pages>
  <Words>503</Words>
  <Characters>2873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109</cp:revision>
  <cp:lastPrinted>2025-12-17T09:53:00Z</cp:lastPrinted>
  <dcterms:created xsi:type="dcterms:W3CDTF">2019-03-06T08:36:00Z</dcterms:created>
  <dcterms:modified xsi:type="dcterms:W3CDTF">2026-06-03T19:29:00Z</dcterms:modified>
</cp:coreProperties>
</file>